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AA" w:rsidRDefault="00B747AA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fr-FR"/>
        </w:rPr>
        <w:drawing>
          <wp:inline distT="0" distB="0" distL="0" distR="0">
            <wp:extent cx="1173646" cy="1173646"/>
            <wp:effectExtent l="19050" t="0" r="7454" b="0"/>
            <wp:docPr id="2" name="Image 1" descr="56400462_837663973264128_321383127348307558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400462_837663973264128_3213831273483075584_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3544" cy="117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7AA" w:rsidRDefault="00B747AA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Pr="009B7E09" w:rsidRDefault="009B7E09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Association </w:t>
      </w:r>
      <w:r w:rsidRPr="009B7E09"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  <w:t>C</w:t>
      </w:r>
      <w:r w:rsidR="0044132B" w:rsidRPr="009B7E09"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  <w:t>yclo</w:t>
      </w:r>
      <w:r w:rsidRPr="009B7E09"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  <w:t>-M</w:t>
      </w:r>
      <w:r w:rsidR="0044132B" w:rsidRPr="009B7E09"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  <w:t>otivés12</w:t>
      </w:r>
    </w:p>
    <w:p w:rsidR="009B7E09" w:rsidRPr="009B7E09" w:rsidRDefault="009B7E09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B7E0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Maison des Associations</w:t>
      </w:r>
    </w:p>
    <w:p w:rsidR="009B7E09" w:rsidRPr="009B7E09" w:rsidRDefault="009B7E09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B7E0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Avenue Tarayre</w:t>
      </w:r>
    </w:p>
    <w:p w:rsidR="009B7E09" w:rsidRPr="009B7E09" w:rsidRDefault="009B7E09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B7E0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12000 Rodez</w:t>
      </w:r>
    </w:p>
    <w:p w:rsidR="00B747AA" w:rsidRDefault="00B747AA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</w:pPr>
    </w:p>
    <w:p w:rsidR="00B747AA" w:rsidRDefault="00B747AA" w:rsidP="00B747AA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Rodez, le 21 décembre 2022</w:t>
      </w:r>
    </w:p>
    <w:p w:rsidR="00B747AA" w:rsidRDefault="00B747AA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</w:pPr>
    </w:p>
    <w:p w:rsidR="00B747AA" w:rsidRDefault="00B747AA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 : Mr Lauras  </w:t>
      </w:r>
      <w:r w:rsidRPr="0044132B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>Adjoint au maire de Rodez</w:t>
      </w: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44132B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>Chargé de l’environnement et de l’aménagement urbain</w:t>
      </w:r>
    </w:p>
    <w:p w:rsid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2E7218" w:rsidRDefault="002E7218" w:rsidP="002E7218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Default="00002B44" w:rsidP="00002B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Objet : </w:t>
      </w:r>
      <w:r w:rsidR="002E721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Réponse à votre e-mail du jeudi 10 novembre 2022</w:t>
      </w:r>
    </w:p>
    <w:p w:rsidR="002E7218" w:rsidRDefault="002E7218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2E7218" w:rsidRDefault="002E7218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Default="009B7E09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M.Lauras b</w:t>
      </w:r>
      <w:r w:rsidR="0044132B"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onjour 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</w:t>
      </w:r>
    </w:p>
    <w:p w:rsidR="002E7218" w:rsidRPr="0044132B" w:rsidRDefault="002E7218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Notre 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association </w:t>
      </w:r>
      <w:r w:rsidR="009B7E0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bien 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pris note de la décision du C</w:t>
      </w:r>
      <w:r w:rsidR="004E4DE2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onseil Municipal sur le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passage à 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30 km/h et 20kmh dans la ville de Rodez, et nous tenons à vous faire part de notre satisfaction relative à ces mesures  qui nous semblent aller dans le bon sens ..</w:t>
      </w:r>
    </w:p>
    <w:p w:rsidR="00002B44" w:rsidRDefault="00002B44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002B44" w:rsidRDefault="00002B44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Vous trouverez ci-dessous nos remarques et réflexions collectives sur la mise en place opérationnelle de ces </w:t>
      </w:r>
      <w:r w:rsidR="009B7E0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décicions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:</w:t>
      </w:r>
    </w:p>
    <w:p w:rsidR="00002B44" w:rsidRPr="0044132B" w:rsidRDefault="00002B44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Nous avons constaté la mise en place des panneaux </w:t>
      </w:r>
      <w:r w:rsidRPr="0044132B"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  <w:t>zone 30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sur tous les poi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nts d'entrée de l'agglomération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,c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ependant  cette mesure est à nos yeux incomplète</w:t>
      </w:r>
      <w:r w:rsidR="002E721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Nous avons interr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ogé </w:t>
      </w:r>
      <w:r w:rsidR="002E7218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nombre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de nos relations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,p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eu de conducteurs </w:t>
      </w:r>
      <w:r w:rsidR="00BB0331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ont pris conscience d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es panneaux ou les respectent. </w:t>
      </w:r>
      <w:r w:rsidR="004E4DE2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Lorsqu’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on circule à l'intérieur de la ville, il n'y a aucune indication de la limite</w:t>
      </w:r>
      <w:r w:rsid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générale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 Les panneaux de limitation  à 30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km/h sur des portions courtes (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par exemple ralentisseurs rue Béteille), </w:t>
      </w:r>
      <w:r w:rsid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mis 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en place </w:t>
      </w:r>
      <w:r w:rsid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avant la délibération, 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donnent à penser que la limite générale est</w:t>
      </w:r>
      <w:r w:rsid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toujours de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50 km/h</w:t>
      </w:r>
      <w:r w:rsid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</w:p>
    <w:p w:rsidR="00002B44" w:rsidRPr="0044132B" w:rsidRDefault="00002B44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Nos suggestions :</w:t>
      </w:r>
    </w:p>
    <w:p w:rsidR="0044132B" w:rsidRPr="00FE11FD" w:rsidRDefault="00BB0331" w:rsidP="00FE11FD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il devrait y avoir </w:t>
      </w:r>
      <w:r w:rsidR="00FE11FD"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systématiquement </w:t>
      </w:r>
      <w:r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l’ajout d’un pannonceau «  rappel » sur tous ces panneax existants.</w:t>
      </w:r>
    </w:p>
    <w:p w:rsidR="00FE11FD" w:rsidRDefault="00FE11FD" w:rsidP="00FE11FD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i</w:t>
      </w:r>
      <w:r w:rsidR="0044132B"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 devrait y avoir</w:t>
      </w:r>
      <w:r w:rsidR="00BB0331"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également </w:t>
      </w:r>
      <w:r w:rsidR="0044132B"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un marquage au sol qui rappelle constamment cette limite de 30 km/h. </w:t>
      </w:r>
    </w:p>
    <w:p w:rsidR="0044132B" w:rsidRPr="00FE11FD" w:rsidRDefault="0044132B" w:rsidP="00FE11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Avez-vous prévu de le faire et 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pensez vous pouvoir mettre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en œuvre cette préconisation ?</w:t>
      </w: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Vous nous avez demandé notre a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vis sur la circulation à contre-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sens dans les rues à sens unique. :</w:t>
      </w: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Notre avis général est qu'elle doit être autorisée le plus largement possible.</w:t>
      </w: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Le document </w:t>
      </w:r>
      <w:r w:rsidR="00DC758F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du Cerema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en annexe en montre tous les avantages.</w:t>
      </w:r>
    </w:p>
    <w:p w:rsidR="00DC758F" w:rsidRDefault="00DC758F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Default="00BB0331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</w:t>
      </w:r>
      <w:r w:rsidR="0044132B"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ur les axes </w:t>
      </w:r>
      <w:r w:rsid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à sens unique</w:t>
      </w:r>
      <w:r w:rsid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="0044132B"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qui restent à 2 voies pour le moment: rue Béteille, rue Saint Cyrice</w:t>
      </w:r>
      <w:r w:rsid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, 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avenue</w:t>
      </w:r>
      <w:r w:rsid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Victor Hugo, </w:t>
      </w:r>
      <w:r w:rsidR="00B747A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boulevard d’Estourmel</w:t>
      </w:r>
      <w:r w:rsidR="00F6267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et 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boulevard </w:t>
      </w:r>
      <w:r w:rsidR="00F62676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Belle Isle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</w:t>
      </w:r>
      <w:r w:rsidR="00B747A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="0044132B"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nous pensons que </w:t>
      </w:r>
      <w:r w:rsidR="0044132B"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 circulation à</w:t>
      </w:r>
      <w:r w:rsidR="00DC758F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ontre-sens n'est pas </w:t>
      </w:r>
      <w:r w:rsid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pertinente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, voir même dangereuse..</w:t>
      </w:r>
      <w:r w:rsidR="00DC758F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Pour ces axes</w:t>
      </w:r>
      <w:r w:rsid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</w:t>
      </w:r>
      <w:r w:rsidR="00DC758F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un aménagement spécifique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est n</w:t>
      </w:r>
      <w:r w:rsid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cessaire.</w:t>
      </w:r>
    </w:p>
    <w:p w:rsidR="00B747AA" w:rsidRPr="0044132B" w:rsidRDefault="00B747AA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Concernant le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boulevard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d’Estourmel 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et Belle Isle où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la vitesse est toujours largement excessive n’y aurait il pas la possibilité de passer les vehicules sur une file et  de profiter de la largeur dégagée pour realiser u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 axe cyclable à double sens ?</w:t>
      </w:r>
    </w:p>
    <w:p w:rsidR="0044132B" w:rsidRPr="0044132B" w:rsidRDefault="00DC758F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Sur l’ avenue du Segala et la portion de l’avenue de Toulouse à sens unique, nous pensons également que le contre-sens cycliste n’est pas adéquat.</w:t>
      </w:r>
    </w:p>
    <w:p w:rsidR="00DC758F" w:rsidRPr="0044132B" w:rsidRDefault="00DC758F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Sur toutes les autres voies , nous souhaitons </w:t>
      </w:r>
      <w:r w:rsidR="00B747A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pour des raisons de sécurité evidentes 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voir une signalisation avec le panneau </w:t>
      </w:r>
      <w:r w:rsidRPr="0044132B">
        <w:rPr>
          <w:rFonts w:ascii="Arial" w:eastAsia="Times New Roman" w:hAnsi="Arial" w:cs="Arial"/>
          <w:b/>
          <w:color w:val="222222"/>
          <w:sz w:val="20"/>
          <w:szCs w:val="20"/>
          <w:lang w:eastAsia="fr-FR"/>
        </w:rPr>
        <w:t>M9v2</w:t>
      </w:r>
      <w:r w:rsidRPr="0044132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 ainsi qu'un marquage au s</w:t>
      </w:r>
      <w:r w:rsidR="00BB0331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ol avec un pictogramme du type </w:t>
      </w:r>
      <w:r w:rsid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i</w:t>
      </w:r>
      <w:r w:rsidR="00BB0331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ndiqué sur la photo ci-dessous.</w:t>
      </w:r>
    </w:p>
    <w:p w:rsidR="0044132B" w:rsidRPr="0044132B" w:rsidRDefault="0044132B" w:rsidP="004413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2A2532" w:rsidRDefault="00BB0331">
      <w:pPr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>
            <wp:extent cx="2616200" cy="17335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32B" w:rsidRPr="009200D3" w:rsidRDefault="002E7218" w:rsidP="00920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</w:t>
      </w:r>
      <w:r w:rsidR="009200D3" w:rsidRP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 communication</w:t>
      </w:r>
      <w:r w:rsidR="008E098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est un point important et semble avoir fait défaut à nos yeux</w:t>
      </w:r>
      <w:r w:rsidR="009200D3" w:rsidRP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. </w:t>
      </w:r>
      <w:r w:rsidR="00B747A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Il est nécéssaire </w:t>
      </w:r>
      <w:r w:rsidR="009200D3" w:rsidRP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que vous communiquiez davantage, par le biais de la presse locale, des panneaux electroniques,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ou de votre magazine municipal,</w:t>
      </w:r>
      <w:r w:rsidR="009200D3" w:rsidRP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sur l’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intérê</w:t>
      </w:r>
      <w:r w:rsidR="009200D3" w:rsidRP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t de la limitation à 30km/h ainsi que sur </w:t>
      </w:r>
      <w:r w:rsid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l’autorisation de la circulation à contre-sens pour le vélo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</w:t>
      </w:r>
      <w:r w:rsid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car ce point est très peu connu dans la localité.</w:t>
      </w:r>
      <w:r w:rsidR="009200D3" w:rsidRP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Nous sommes prê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ts </w:t>
      </w:r>
      <w:r w:rsidR="00B747AA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à</w:t>
      </w:r>
      <w:r w:rsidR="00002B44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vous aider et à nous engager dans cette démarche</w:t>
      </w:r>
      <w:r w:rsidR="00D078FE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</w:p>
    <w:p w:rsidR="00B818FF" w:rsidRDefault="00B818FF" w:rsidP="00920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BB0331" w:rsidRDefault="009200D3" w:rsidP="009200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9200D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Nous avons apprécié la mise en place des 3 panneaux M12 sur l’avenue Victor Hugo</w:t>
      </w:r>
      <w:r w:rsidR="008E098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qui perm</w:t>
      </w:r>
      <w:r w:rsidR="00B818FF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ettent de passer au feu rouge.</w:t>
      </w:r>
      <w:r w:rsidR="008E098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No</w:t>
      </w:r>
      <w:r w:rsidR="00B818FF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us nous permettons de vous suggérer quelques autres endroits correspondant au besoin des cyclistes : </w:t>
      </w:r>
    </w:p>
    <w:p w:rsidR="00B818FF" w:rsidRDefault="00B818FF" w:rsidP="00B818F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Avenue Jean Monnet , sortie de la contre-allée pour aller vers le viaduc</w:t>
      </w:r>
    </w:p>
    <w:p w:rsidR="00B818FF" w:rsidRDefault="00B818FF" w:rsidP="00B818F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Au croisement de l’avenue Amand Rodat  et de la rue F Mazenq.</w:t>
      </w:r>
    </w:p>
    <w:p w:rsidR="00B818FF" w:rsidRDefault="00B818FF" w:rsidP="00B818FF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Au croisement de l’avenue de Tarayre et de la rue de l’Aubrac.</w:t>
      </w:r>
    </w:p>
    <w:p w:rsidR="00B818FF" w:rsidRDefault="00B818FF" w:rsidP="00B818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B818FF" w:rsidRPr="00B818FF" w:rsidRDefault="00B818FF" w:rsidP="00B818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Concernant les barres de stationnement mises en place dans le coeur de ville, nous recommandons de mieux les signaler</w:t>
      </w:r>
      <w:r w:rsid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,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notamment sur l’avenue Victor Hugo. Beaucoup d’entre nous ne les avaient pas remarquées.</w:t>
      </w:r>
      <w:r w:rsidR="004E4DE2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Nous pensons aussi qu’il est nécessaire d’en ajouter d’autres, systématiquement dans les lieux  de vie où vous avez prévu</w:t>
      </w:r>
      <w:r w:rsidR="008E098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des travaux et aménagements (</w:t>
      </w:r>
      <w:r w:rsidR="004E4DE2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Sacré Coeur, Haras , amphithéatre ,  ..par exemple) ou bien les lieux où ils font d</w:t>
      </w:r>
      <w:r w:rsidR="00FE11FD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é</w:t>
      </w:r>
      <w:r w:rsidR="004E4DE2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faut (proximité de la gare, par exemple)</w:t>
      </w:r>
    </w:p>
    <w:p w:rsidR="004E4DE2" w:rsidRPr="00DD3960" w:rsidRDefault="004E4DE2">
      <w:pPr>
        <w:rPr>
          <w:rFonts w:ascii="Arial" w:hAnsi="Arial" w:cs="Arial"/>
          <w:sz w:val="20"/>
          <w:szCs w:val="20"/>
        </w:rPr>
      </w:pPr>
    </w:p>
    <w:p w:rsidR="00DD3960" w:rsidRDefault="008E09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Enfin, nous vous exprimons notre souhait de</w:t>
      </w:r>
      <w:r w:rsidR="00DD3960">
        <w:rPr>
          <w:rFonts w:ascii="Arial" w:hAnsi="Arial" w:cs="Arial"/>
          <w:sz w:val="20"/>
          <w:szCs w:val="20"/>
        </w:rPr>
        <w:t xml:space="preserve"> poursuivre la tenue de rencontres régulières en 2023 </w:t>
      </w:r>
      <w:r w:rsidR="00B747AA">
        <w:rPr>
          <w:rFonts w:ascii="Arial" w:hAnsi="Arial" w:cs="Arial"/>
          <w:sz w:val="20"/>
          <w:szCs w:val="20"/>
        </w:rPr>
        <w:t>, afin de continuer une collaboration active pour l’int</w:t>
      </w:r>
      <w:r w:rsidR="00D078FE">
        <w:rPr>
          <w:rFonts w:ascii="Arial" w:hAnsi="Arial" w:cs="Arial"/>
          <w:sz w:val="20"/>
          <w:szCs w:val="20"/>
        </w:rPr>
        <w:t>érê</w:t>
      </w:r>
      <w:r w:rsidR="00B747AA">
        <w:rPr>
          <w:rFonts w:ascii="Arial" w:hAnsi="Arial" w:cs="Arial"/>
          <w:sz w:val="20"/>
          <w:szCs w:val="20"/>
        </w:rPr>
        <w:t xml:space="preserve">t collectif </w:t>
      </w:r>
    </w:p>
    <w:p w:rsidR="00BB0331" w:rsidRDefault="00B747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vous souhaitant de t</w:t>
      </w:r>
      <w:r w:rsidR="008E0989">
        <w:rPr>
          <w:rFonts w:ascii="Arial" w:hAnsi="Arial" w:cs="Arial"/>
          <w:sz w:val="20"/>
          <w:szCs w:val="20"/>
        </w:rPr>
        <w:t>rès bonnes fêtes de fin d’année,</w:t>
      </w:r>
    </w:p>
    <w:p w:rsidR="00DD3960" w:rsidRDefault="00DD39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Cordialement,</w:t>
      </w:r>
    </w:p>
    <w:p w:rsidR="00DD3960" w:rsidRDefault="00DD39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bureau des Cyclo motivés 12</w:t>
      </w:r>
      <w:r w:rsidR="002E7218">
        <w:rPr>
          <w:rFonts w:ascii="Arial" w:hAnsi="Arial" w:cs="Arial"/>
          <w:sz w:val="20"/>
          <w:szCs w:val="20"/>
        </w:rPr>
        <w:t xml:space="preserve"> </w:t>
      </w:r>
    </w:p>
    <w:p w:rsidR="00DD3960" w:rsidRPr="00DD3960" w:rsidRDefault="00DD3960">
      <w:pPr>
        <w:rPr>
          <w:rFonts w:ascii="Arial" w:hAnsi="Arial" w:cs="Arial"/>
          <w:sz w:val="20"/>
          <w:szCs w:val="20"/>
        </w:rPr>
      </w:pPr>
    </w:p>
    <w:sectPr w:rsidR="00DD3960" w:rsidRPr="00DD3960" w:rsidSect="002A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C39"/>
    <w:multiLevelType w:val="hybridMultilevel"/>
    <w:tmpl w:val="937C8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51825"/>
    <w:multiLevelType w:val="hybridMultilevel"/>
    <w:tmpl w:val="BAEA2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D5896"/>
    <w:multiLevelType w:val="multilevel"/>
    <w:tmpl w:val="3E94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4132B"/>
    <w:rsid w:val="00002B44"/>
    <w:rsid w:val="00062B75"/>
    <w:rsid w:val="000E3129"/>
    <w:rsid w:val="000E64DC"/>
    <w:rsid w:val="00192640"/>
    <w:rsid w:val="002A2532"/>
    <w:rsid w:val="002E7218"/>
    <w:rsid w:val="0044132B"/>
    <w:rsid w:val="004E4DE2"/>
    <w:rsid w:val="00692299"/>
    <w:rsid w:val="007506D9"/>
    <w:rsid w:val="008E0989"/>
    <w:rsid w:val="009200D3"/>
    <w:rsid w:val="009B7E09"/>
    <w:rsid w:val="00B747AA"/>
    <w:rsid w:val="00B818FF"/>
    <w:rsid w:val="00BB0331"/>
    <w:rsid w:val="00D078FE"/>
    <w:rsid w:val="00DC758F"/>
    <w:rsid w:val="00DD3960"/>
    <w:rsid w:val="00F62676"/>
    <w:rsid w:val="00F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4132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3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1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96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3</cp:revision>
  <dcterms:created xsi:type="dcterms:W3CDTF">2022-12-22T15:30:00Z</dcterms:created>
  <dcterms:modified xsi:type="dcterms:W3CDTF">2022-12-22T15:57:00Z</dcterms:modified>
</cp:coreProperties>
</file>